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0A" w:rsidRPr="00A33D59" w:rsidRDefault="00A33D59" w:rsidP="006106B4">
      <w:pPr>
        <w:spacing w:beforeLines="50" w:afterLines="50" w:line="240" w:lineRule="auto"/>
        <w:jc w:val="center"/>
        <w:rPr>
          <w:rFonts w:ascii="华文中宋" w:eastAsia="华文中宋" w:hAnsi="华文中宋"/>
          <w:b/>
          <w:sz w:val="24"/>
        </w:rPr>
      </w:pPr>
      <w:r w:rsidRPr="00A33D59">
        <w:rPr>
          <w:rFonts w:ascii="华文中宋" w:eastAsia="华文中宋" w:hAnsi="华文中宋" w:hint="eastAsia"/>
          <w:b/>
          <w:sz w:val="24"/>
        </w:rPr>
        <w:t>政治学与公共管理学院公共场所使用管理办法（试用）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0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为提高学院报告厅、会议室、部分教室和MPA案例</w:t>
      </w:r>
      <w:proofErr w:type="gramStart"/>
      <w:r w:rsidRPr="00A33D59">
        <w:rPr>
          <w:rFonts w:ascii="仿宋_GB2312" w:eastAsia="仿宋_GB2312" w:hint="eastAsia"/>
          <w:sz w:val="24"/>
        </w:rPr>
        <w:t>讨论室</w:t>
      </w:r>
      <w:proofErr w:type="gramEnd"/>
      <w:r w:rsidRPr="00A33D59">
        <w:rPr>
          <w:rFonts w:ascii="仿宋_GB2312" w:eastAsia="仿宋_GB2312" w:hint="eastAsia"/>
          <w:sz w:val="24"/>
        </w:rPr>
        <w:t>等公共场所的使用效率，规范日常管理，制订本办法。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2"/>
        <w:rPr>
          <w:rFonts w:ascii="仿宋_GB2312" w:eastAsia="仿宋_GB2312"/>
          <w:b/>
          <w:sz w:val="24"/>
        </w:rPr>
      </w:pPr>
      <w:r w:rsidRPr="00A33D59">
        <w:rPr>
          <w:rFonts w:ascii="仿宋_GB2312" w:eastAsia="仿宋_GB2312" w:hint="eastAsia"/>
          <w:b/>
          <w:sz w:val="24"/>
        </w:rPr>
        <w:t>一、适用范围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0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本办法适用于学院报告厅、会议室、学院公共教室等公共场所的申请使用。学院公共场所面向全院师生开放，用于支持学院师生开展学术交流、校园文化、党团建设、学生工作等各项活动。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2"/>
        <w:rPr>
          <w:rFonts w:ascii="仿宋_GB2312" w:eastAsia="仿宋_GB2312"/>
          <w:b/>
          <w:sz w:val="24"/>
        </w:rPr>
      </w:pPr>
      <w:r w:rsidRPr="00A33D59">
        <w:rPr>
          <w:rFonts w:ascii="仿宋_GB2312" w:eastAsia="仿宋_GB2312" w:hint="eastAsia"/>
          <w:b/>
          <w:sz w:val="24"/>
        </w:rPr>
        <w:t>二、申请流程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0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（一）申请使用上述场所按如下流程进行：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0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1.填写《政治学与公共管理学院公共场所使用申请表》；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0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2.报院办公室签批；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0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3.到分管场所科室排定使用时间，领取钥匙；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0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4.按规定使用场所；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0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5.经分管科室确认无问题后，交回钥匙。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0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（二）公共场所的分管科室如下：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0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院报告厅：院团委（院学生工作办公室）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0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1#110会议室：院党委办公室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0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3#217会议室：院办公室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0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1#101/106/108教室、3#301教室：院本科教务办公室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2"/>
        <w:rPr>
          <w:rFonts w:ascii="仿宋_GB2312" w:eastAsia="仿宋_GB2312"/>
          <w:b/>
          <w:sz w:val="24"/>
        </w:rPr>
      </w:pPr>
      <w:r w:rsidRPr="00A33D59">
        <w:rPr>
          <w:rFonts w:ascii="仿宋_GB2312" w:eastAsia="仿宋_GB2312" w:hint="eastAsia"/>
          <w:b/>
          <w:sz w:val="24"/>
        </w:rPr>
        <w:t>三、注意事项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0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按照“谁使用谁负责”的原则，自领取钥匙起，至交回钥匙止，申请人对场所的公物、水电、卫生、安全负责。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0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在公共场所开展的各项活动（包括日常上课），由使用方在征得分管科室同意的情况下自行安排场地的布置（如改变桌椅位置、悬挂条幅等），自备与活动相关的材料（饮水、纸杯、茶叶、台签、纸笔等）。场所用于日常上课时，排课方为使用方。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0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活动结束后，使用方应做好卫生清理工作，将场所恢复原样后，报分管科室确认，锁严门窗，交回钥匙，使用结束。拖延交还钥匙、卫生状况糟糕等行为，视为违规使用行为；对有违规使用行为的使用方和申请人，学院将建立黑名单，在后续申请中，同等条件下靠后安排，直至不予签批。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0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本办法自二</w:t>
      </w:r>
      <w:r w:rsidRPr="00A33D59">
        <w:rPr>
          <w:rFonts w:ascii="仿宋_GB2312" w:hint="eastAsia"/>
          <w:sz w:val="24"/>
        </w:rPr>
        <w:t>〇</w:t>
      </w:r>
      <w:r w:rsidRPr="00A33D59">
        <w:rPr>
          <w:rFonts w:ascii="仿宋_GB2312" w:eastAsia="仿宋_GB2312" w:hint="eastAsia"/>
          <w:sz w:val="24"/>
        </w:rPr>
        <w:t>一四年九月十日生效，由院办公室负责解释。</w:t>
      </w:r>
    </w:p>
    <w:p w:rsidR="00223D0A" w:rsidRPr="00A33D59" w:rsidRDefault="00A33D59" w:rsidP="006106B4">
      <w:pPr>
        <w:spacing w:beforeLines="50" w:afterLines="50" w:line="240" w:lineRule="auto"/>
        <w:ind w:firstLineChars="200" w:firstLine="480"/>
        <w:jc w:val="right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政治学与公共管理学院</w:t>
      </w:r>
    </w:p>
    <w:p w:rsidR="00223D0A" w:rsidRPr="00A33D59" w:rsidRDefault="00A33D59" w:rsidP="006106B4">
      <w:pPr>
        <w:wordWrap w:val="0"/>
        <w:spacing w:beforeLines="50" w:afterLines="50" w:line="240" w:lineRule="auto"/>
        <w:jc w:val="right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t>二</w:t>
      </w:r>
      <w:r w:rsidRPr="00A33D59">
        <w:rPr>
          <w:rFonts w:ascii="仿宋_GB2312" w:hint="eastAsia"/>
          <w:sz w:val="24"/>
        </w:rPr>
        <w:t>〇</w:t>
      </w:r>
      <w:r w:rsidRPr="00A33D59">
        <w:rPr>
          <w:rFonts w:ascii="仿宋_GB2312" w:eastAsia="仿宋_GB2312" w:hint="eastAsia"/>
          <w:sz w:val="24"/>
        </w:rPr>
        <w:t xml:space="preserve">一四年九月十日 </w:t>
      </w:r>
    </w:p>
    <w:p w:rsidR="00223D0A" w:rsidRPr="00A33D59" w:rsidRDefault="00223D0A" w:rsidP="006106B4">
      <w:pPr>
        <w:spacing w:beforeLines="50" w:afterLines="50" w:line="240" w:lineRule="auto"/>
        <w:rPr>
          <w:rFonts w:ascii="仿宋_GB2312" w:eastAsia="仿宋_GB2312"/>
          <w:sz w:val="24"/>
        </w:rPr>
      </w:pPr>
    </w:p>
    <w:p w:rsidR="00223D0A" w:rsidRPr="00A33D59" w:rsidRDefault="00A33D59" w:rsidP="006106B4">
      <w:pPr>
        <w:spacing w:beforeLines="50" w:afterLines="50" w:line="240" w:lineRule="auto"/>
        <w:rPr>
          <w:rFonts w:ascii="仿宋_GB2312" w:eastAsia="仿宋_GB2312"/>
          <w:sz w:val="24"/>
        </w:rPr>
      </w:pPr>
      <w:r w:rsidRPr="00A33D59">
        <w:rPr>
          <w:rFonts w:ascii="仿宋_GB2312" w:eastAsia="仿宋_GB2312" w:hint="eastAsia"/>
          <w:sz w:val="24"/>
        </w:rPr>
        <w:lastRenderedPageBreak/>
        <w:t>附：政治学与公共管理学院公共场所使用申请表</w:t>
      </w:r>
    </w:p>
    <w:tbl>
      <w:tblPr>
        <w:tblW w:w="975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5"/>
        <w:gridCol w:w="2829"/>
        <w:gridCol w:w="992"/>
        <w:gridCol w:w="1194"/>
        <w:gridCol w:w="223"/>
        <w:gridCol w:w="1134"/>
        <w:gridCol w:w="1759"/>
      </w:tblGrid>
      <w:tr w:rsidR="00223D0A">
        <w:trPr>
          <w:trHeight w:val="540"/>
          <w:jc w:val="center"/>
        </w:trPr>
        <w:tc>
          <w:tcPr>
            <w:tcW w:w="9756" w:type="dxa"/>
            <w:gridSpan w:val="7"/>
            <w:vAlign w:val="center"/>
          </w:tcPr>
          <w:p w:rsidR="00223D0A" w:rsidRDefault="00A33D59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28"/>
                <w:szCs w:val="28"/>
              </w:rPr>
              <w:t>政治学与公共管理学院公共场所使用申请表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（第一联：院办存根，由院办填写）</w:t>
            </w:r>
          </w:p>
        </w:tc>
      </w:tr>
      <w:tr w:rsidR="004436C8" w:rsidTr="008007D4">
        <w:trPr>
          <w:trHeight w:val="540"/>
          <w:jc w:val="center"/>
        </w:trPr>
        <w:tc>
          <w:tcPr>
            <w:tcW w:w="1625" w:type="dxa"/>
            <w:vAlign w:val="center"/>
          </w:tcPr>
          <w:p w:rsidR="004436C8" w:rsidRDefault="004436C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申请场所</w:t>
            </w:r>
          </w:p>
        </w:tc>
        <w:tc>
          <w:tcPr>
            <w:tcW w:w="2829" w:type="dxa"/>
            <w:vAlign w:val="center"/>
          </w:tcPr>
          <w:p w:rsidR="004436C8" w:rsidRDefault="004436C8" w:rsidP="008007D4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436C8" w:rsidRDefault="004436C8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17" w:type="dxa"/>
            <w:gridSpan w:val="2"/>
            <w:vAlign w:val="center"/>
          </w:tcPr>
          <w:p w:rsidR="004436C8" w:rsidRDefault="004436C8" w:rsidP="003B2E8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36C8" w:rsidRDefault="004436C8" w:rsidP="008764E8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　机</w:t>
            </w:r>
          </w:p>
        </w:tc>
        <w:tc>
          <w:tcPr>
            <w:tcW w:w="1759" w:type="dxa"/>
            <w:vAlign w:val="center"/>
          </w:tcPr>
          <w:p w:rsidR="004436C8" w:rsidRDefault="004436C8" w:rsidP="008764E8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436C8" w:rsidTr="008007D4">
        <w:trPr>
          <w:trHeight w:val="540"/>
          <w:jc w:val="center"/>
        </w:trPr>
        <w:tc>
          <w:tcPr>
            <w:tcW w:w="1625" w:type="dxa"/>
            <w:vAlign w:val="center"/>
          </w:tcPr>
          <w:p w:rsidR="004436C8" w:rsidRDefault="004436C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使用时间</w:t>
            </w:r>
          </w:p>
        </w:tc>
        <w:tc>
          <w:tcPr>
            <w:tcW w:w="2829" w:type="dxa"/>
            <w:vAlign w:val="center"/>
          </w:tcPr>
          <w:p w:rsidR="004436C8" w:rsidRDefault="004436C8" w:rsidP="008007D4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436C8" w:rsidRDefault="004436C8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责任人</w:t>
            </w:r>
          </w:p>
        </w:tc>
        <w:tc>
          <w:tcPr>
            <w:tcW w:w="1417" w:type="dxa"/>
            <w:gridSpan w:val="2"/>
            <w:vAlign w:val="center"/>
          </w:tcPr>
          <w:p w:rsidR="004436C8" w:rsidRDefault="004436C8" w:rsidP="0060274C">
            <w:pPr>
              <w:widowControl/>
              <w:spacing w:line="240" w:lineRule="auto"/>
              <w:ind w:firstLineChars="150" w:firstLine="33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36C8" w:rsidRDefault="004436C8" w:rsidP="008764E8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　机</w:t>
            </w:r>
          </w:p>
        </w:tc>
        <w:tc>
          <w:tcPr>
            <w:tcW w:w="1759" w:type="dxa"/>
            <w:vAlign w:val="center"/>
          </w:tcPr>
          <w:p w:rsidR="004436C8" w:rsidRDefault="004436C8" w:rsidP="000151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5C63">
        <w:trPr>
          <w:trHeight w:val="540"/>
          <w:jc w:val="center"/>
        </w:trPr>
        <w:tc>
          <w:tcPr>
            <w:tcW w:w="1625" w:type="dxa"/>
            <w:vAlign w:val="center"/>
          </w:tcPr>
          <w:p w:rsidR="00DE5C63" w:rsidRDefault="00DE5C6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申请事由</w:t>
            </w:r>
          </w:p>
        </w:tc>
        <w:tc>
          <w:tcPr>
            <w:tcW w:w="8131" w:type="dxa"/>
            <w:gridSpan w:val="6"/>
            <w:vAlign w:val="center"/>
          </w:tcPr>
          <w:p w:rsidR="00DE5C63" w:rsidRDefault="00DE5C63" w:rsidP="008007D4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5C63">
        <w:trPr>
          <w:trHeight w:val="540"/>
          <w:jc w:val="center"/>
        </w:trPr>
        <w:tc>
          <w:tcPr>
            <w:tcW w:w="1625" w:type="dxa"/>
            <w:tcBorders>
              <w:bottom w:val="single" w:sz="6" w:space="0" w:color="auto"/>
            </w:tcBorders>
            <w:vAlign w:val="center"/>
          </w:tcPr>
          <w:p w:rsidR="00DE5C63" w:rsidRDefault="00DE5C6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是否批准</w:t>
            </w:r>
          </w:p>
        </w:tc>
        <w:tc>
          <w:tcPr>
            <w:tcW w:w="8131" w:type="dxa"/>
            <w:gridSpan w:val="6"/>
            <w:tcBorders>
              <w:bottom w:val="single" w:sz="6" w:space="0" w:color="auto"/>
            </w:tcBorders>
            <w:vAlign w:val="center"/>
          </w:tcPr>
          <w:p w:rsidR="00DE5C63" w:rsidRDefault="00DE5C63">
            <w:pPr>
              <w:widowControl/>
              <w:spacing w:line="240" w:lineRule="auto"/>
              <w:ind w:firstLineChars="250" w:firstLine="5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是      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ascii="MS Mincho" w:hAnsi="MS Mincho" w:cs="MS Mincho" w:hint="eastAsia"/>
                <w:color w:val="000000"/>
                <w:kern w:val="0"/>
                <w:sz w:val="22"/>
                <w:szCs w:val="22"/>
              </w:rPr>
              <w:t>否，原因：</w:t>
            </w:r>
          </w:p>
        </w:tc>
      </w:tr>
      <w:tr w:rsidR="00DE5C63">
        <w:trPr>
          <w:trHeight w:val="251"/>
          <w:jc w:val="center"/>
        </w:trPr>
        <w:tc>
          <w:tcPr>
            <w:tcW w:w="975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E5C63" w:rsidRDefault="00DE5C6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裁剪线····················································································</w:t>
            </w:r>
          </w:p>
        </w:tc>
      </w:tr>
      <w:tr w:rsidR="00DE5C63">
        <w:trPr>
          <w:trHeight w:val="540"/>
          <w:jc w:val="center"/>
        </w:trPr>
        <w:tc>
          <w:tcPr>
            <w:tcW w:w="9756" w:type="dxa"/>
            <w:gridSpan w:val="7"/>
            <w:tcBorders>
              <w:top w:val="single" w:sz="6" w:space="0" w:color="auto"/>
            </w:tcBorders>
            <w:vAlign w:val="center"/>
          </w:tcPr>
          <w:p w:rsidR="00DE5C63" w:rsidRDefault="00DE5C6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28"/>
                <w:szCs w:val="28"/>
              </w:rPr>
              <w:t>政治学与公共管理学院公共场所使用申请表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（第二联：分管科室存根，由申请人填写）</w:t>
            </w:r>
          </w:p>
        </w:tc>
      </w:tr>
      <w:tr w:rsidR="008007D4" w:rsidTr="008007D4">
        <w:trPr>
          <w:trHeight w:val="540"/>
          <w:jc w:val="center"/>
        </w:trPr>
        <w:tc>
          <w:tcPr>
            <w:tcW w:w="1625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申请场所</w:t>
            </w:r>
          </w:p>
        </w:tc>
        <w:tc>
          <w:tcPr>
            <w:tcW w:w="2829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17" w:type="dxa"/>
            <w:gridSpan w:val="2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　机</w:t>
            </w:r>
          </w:p>
        </w:tc>
        <w:tc>
          <w:tcPr>
            <w:tcW w:w="1759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07D4" w:rsidTr="008007D4">
        <w:trPr>
          <w:trHeight w:val="540"/>
          <w:jc w:val="center"/>
        </w:trPr>
        <w:tc>
          <w:tcPr>
            <w:tcW w:w="1625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使用时间</w:t>
            </w:r>
          </w:p>
        </w:tc>
        <w:tc>
          <w:tcPr>
            <w:tcW w:w="2829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责任人</w:t>
            </w:r>
          </w:p>
        </w:tc>
        <w:tc>
          <w:tcPr>
            <w:tcW w:w="1417" w:type="dxa"/>
            <w:gridSpan w:val="2"/>
            <w:vAlign w:val="center"/>
          </w:tcPr>
          <w:p w:rsidR="008007D4" w:rsidRDefault="008007D4" w:rsidP="00291E0E">
            <w:pPr>
              <w:widowControl/>
              <w:spacing w:line="240" w:lineRule="auto"/>
              <w:ind w:firstLineChars="150" w:firstLine="33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　机</w:t>
            </w:r>
          </w:p>
        </w:tc>
        <w:tc>
          <w:tcPr>
            <w:tcW w:w="1759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07D4">
        <w:trPr>
          <w:trHeight w:val="540"/>
          <w:jc w:val="center"/>
        </w:trPr>
        <w:tc>
          <w:tcPr>
            <w:tcW w:w="1625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申请事由</w:t>
            </w:r>
          </w:p>
        </w:tc>
        <w:tc>
          <w:tcPr>
            <w:tcW w:w="8131" w:type="dxa"/>
            <w:gridSpan w:val="6"/>
            <w:vAlign w:val="center"/>
          </w:tcPr>
          <w:p w:rsidR="008007D4" w:rsidRDefault="008007D4" w:rsidP="00291E0E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436C8">
        <w:trPr>
          <w:trHeight w:val="540"/>
          <w:jc w:val="center"/>
        </w:trPr>
        <w:tc>
          <w:tcPr>
            <w:tcW w:w="1625" w:type="dxa"/>
            <w:vAlign w:val="center"/>
          </w:tcPr>
          <w:p w:rsidR="004436C8" w:rsidRDefault="004436C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申请承诺</w:t>
            </w:r>
          </w:p>
        </w:tc>
        <w:tc>
          <w:tcPr>
            <w:tcW w:w="8131" w:type="dxa"/>
            <w:gridSpan w:val="6"/>
            <w:vAlign w:val="center"/>
          </w:tcPr>
          <w:p w:rsidR="004436C8" w:rsidRDefault="004436C8">
            <w:pPr>
              <w:widowControl/>
              <w:spacing w:line="240" w:lineRule="auto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兹承诺严守学院《公共场所使用管理办法》中各项注意事项，严格按照学院规定使用申请场所。 </w:t>
            </w:r>
          </w:p>
        </w:tc>
      </w:tr>
      <w:tr w:rsidR="004436C8">
        <w:trPr>
          <w:trHeight w:val="540"/>
          <w:jc w:val="center"/>
        </w:trPr>
        <w:tc>
          <w:tcPr>
            <w:tcW w:w="1625" w:type="dxa"/>
            <w:tcBorders>
              <w:bottom w:val="single" w:sz="6" w:space="0" w:color="auto"/>
            </w:tcBorders>
            <w:vAlign w:val="center"/>
          </w:tcPr>
          <w:p w:rsidR="004436C8" w:rsidRDefault="004436C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院办签字</w:t>
            </w:r>
          </w:p>
        </w:tc>
        <w:tc>
          <w:tcPr>
            <w:tcW w:w="8131" w:type="dxa"/>
            <w:gridSpan w:val="6"/>
            <w:tcBorders>
              <w:bottom w:val="single" w:sz="6" w:space="0" w:color="auto"/>
            </w:tcBorders>
            <w:vAlign w:val="center"/>
          </w:tcPr>
          <w:p w:rsidR="004436C8" w:rsidRDefault="004436C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436C8">
        <w:trPr>
          <w:trHeight w:val="320"/>
          <w:jc w:val="center"/>
        </w:trPr>
        <w:tc>
          <w:tcPr>
            <w:tcW w:w="975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436C8" w:rsidRDefault="004436C8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裁剪线····················································································</w:t>
            </w:r>
          </w:p>
        </w:tc>
      </w:tr>
      <w:tr w:rsidR="004436C8">
        <w:trPr>
          <w:trHeight w:val="540"/>
          <w:jc w:val="center"/>
        </w:trPr>
        <w:tc>
          <w:tcPr>
            <w:tcW w:w="9756" w:type="dxa"/>
            <w:gridSpan w:val="7"/>
            <w:tcBorders>
              <w:top w:val="single" w:sz="6" w:space="0" w:color="auto"/>
            </w:tcBorders>
            <w:vAlign w:val="center"/>
          </w:tcPr>
          <w:p w:rsidR="004436C8" w:rsidRDefault="004436C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28"/>
                <w:szCs w:val="28"/>
              </w:rPr>
              <w:t>政治学与公共管理学院公共场所使用申请表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（第三联：使用方凭证，由分管科室填写）</w:t>
            </w:r>
          </w:p>
        </w:tc>
      </w:tr>
      <w:tr w:rsidR="008007D4" w:rsidTr="008007D4">
        <w:trPr>
          <w:trHeight w:val="540"/>
          <w:jc w:val="center"/>
        </w:trPr>
        <w:tc>
          <w:tcPr>
            <w:tcW w:w="1625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申请场所</w:t>
            </w:r>
          </w:p>
        </w:tc>
        <w:tc>
          <w:tcPr>
            <w:tcW w:w="2829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17" w:type="dxa"/>
            <w:gridSpan w:val="2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　机</w:t>
            </w:r>
          </w:p>
        </w:tc>
        <w:tc>
          <w:tcPr>
            <w:tcW w:w="1759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07D4" w:rsidTr="008007D4">
        <w:trPr>
          <w:trHeight w:val="540"/>
          <w:jc w:val="center"/>
        </w:trPr>
        <w:tc>
          <w:tcPr>
            <w:tcW w:w="1625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使用时间</w:t>
            </w:r>
          </w:p>
        </w:tc>
        <w:tc>
          <w:tcPr>
            <w:tcW w:w="2829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责任人</w:t>
            </w:r>
          </w:p>
        </w:tc>
        <w:tc>
          <w:tcPr>
            <w:tcW w:w="1417" w:type="dxa"/>
            <w:gridSpan w:val="2"/>
            <w:vAlign w:val="center"/>
          </w:tcPr>
          <w:p w:rsidR="008007D4" w:rsidRDefault="008007D4" w:rsidP="00291E0E">
            <w:pPr>
              <w:widowControl/>
              <w:spacing w:line="240" w:lineRule="auto"/>
              <w:ind w:firstLineChars="150" w:firstLine="33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　机</w:t>
            </w:r>
          </w:p>
        </w:tc>
        <w:tc>
          <w:tcPr>
            <w:tcW w:w="1759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07D4">
        <w:trPr>
          <w:trHeight w:val="540"/>
          <w:jc w:val="center"/>
        </w:trPr>
        <w:tc>
          <w:tcPr>
            <w:tcW w:w="1625" w:type="dxa"/>
            <w:vAlign w:val="center"/>
          </w:tcPr>
          <w:p w:rsidR="008007D4" w:rsidRDefault="008007D4" w:rsidP="00291E0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申请事由</w:t>
            </w:r>
          </w:p>
        </w:tc>
        <w:tc>
          <w:tcPr>
            <w:tcW w:w="8131" w:type="dxa"/>
            <w:gridSpan w:val="6"/>
            <w:vAlign w:val="center"/>
          </w:tcPr>
          <w:p w:rsidR="008007D4" w:rsidRDefault="008007D4" w:rsidP="00291E0E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436C8">
        <w:trPr>
          <w:trHeight w:val="540"/>
          <w:jc w:val="center"/>
        </w:trPr>
        <w:tc>
          <w:tcPr>
            <w:tcW w:w="1625" w:type="dxa"/>
            <w:vAlign w:val="center"/>
          </w:tcPr>
          <w:p w:rsidR="004436C8" w:rsidRDefault="004436C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院办签字</w:t>
            </w:r>
          </w:p>
        </w:tc>
        <w:tc>
          <w:tcPr>
            <w:tcW w:w="3821" w:type="dxa"/>
            <w:gridSpan w:val="2"/>
            <w:vAlign w:val="center"/>
          </w:tcPr>
          <w:p w:rsidR="004436C8" w:rsidRDefault="004436C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4436C8" w:rsidRDefault="004436C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分管科室签字</w:t>
            </w:r>
          </w:p>
        </w:tc>
        <w:tc>
          <w:tcPr>
            <w:tcW w:w="3116" w:type="dxa"/>
            <w:gridSpan w:val="3"/>
            <w:vAlign w:val="center"/>
          </w:tcPr>
          <w:p w:rsidR="004436C8" w:rsidRDefault="004436C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436C8" w:rsidTr="000A6CDE">
        <w:trPr>
          <w:trHeight w:val="3591"/>
          <w:jc w:val="center"/>
        </w:trPr>
        <w:tc>
          <w:tcPr>
            <w:tcW w:w="9756" w:type="dxa"/>
            <w:gridSpan w:val="7"/>
            <w:vAlign w:val="center"/>
          </w:tcPr>
          <w:p w:rsidR="004436C8" w:rsidRDefault="004436C8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436C8" w:rsidRDefault="004436C8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注意事项：</w:t>
            </w:r>
          </w:p>
          <w:p w:rsidR="004436C8" w:rsidRDefault="004436C8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436C8" w:rsidRDefault="004436C8">
            <w:pPr>
              <w:widowControl/>
              <w:spacing w:line="240" w:lineRule="auto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按照“谁使用谁负责”的原则，自领取钥匙起，至交回钥匙止，申请人对场所的公物、水电、卫生、安全负责。</w:t>
            </w:r>
          </w:p>
          <w:p w:rsidR="004436C8" w:rsidRDefault="004436C8">
            <w:pPr>
              <w:widowControl/>
              <w:spacing w:line="240" w:lineRule="auto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公共场所开展的各项活动（包括日常上课），由使用方在征得分管科室同意的情况下自行安排场地的布置（如改变桌椅位置、悬挂条幅等），自备与活动相关的材料（饮水、纸杯、茶叶、台签、纸笔等）。场所用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日常上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课时，排课方为使用方。</w:t>
            </w:r>
          </w:p>
          <w:p w:rsidR="004436C8" w:rsidRDefault="004436C8" w:rsidP="000A6CDE">
            <w:pPr>
              <w:widowControl/>
              <w:spacing w:line="240" w:lineRule="auto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活动结束后，使用方应做好卫生清理工作，将场所恢复原样后，报分管科室确认，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锁严门窗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，交回钥匙，使用结束。拖延交还钥匙、卫生状况糟糕等行为，视为违规使用行为；对有违规使用行为的使用方和申请人，学院将建立黑名单，在后续申请中，同等条件下靠后安排，直至不予签批。</w:t>
            </w:r>
          </w:p>
        </w:tc>
      </w:tr>
    </w:tbl>
    <w:p w:rsidR="00223D0A" w:rsidRDefault="00223D0A" w:rsidP="00567BE4">
      <w:pPr>
        <w:spacing w:beforeLines="50" w:afterLines="50" w:line="440" w:lineRule="exact"/>
        <w:rPr>
          <w:rFonts w:ascii="仿宋_GB2312" w:eastAsia="仿宋_GB2312"/>
          <w:sz w:val="30"/>
          <w:szCs w:val="30"/>
        </w:rPr>
      </w:pPr>
    </w:p>
    <w:sectPr w:rsidR="00223D0A" w:rsidSect="00223D0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D0A"/>
    <w:rsid w:val="00005E26"/>
    <w:rsid w:val="00015143"/>
    <w:rsid w:val="00067EE9"/>
    <w:rsid w:val="0007423A"/>
    <w:rsid w:val="000A6CDE"/>
    <w:rsid w:val="000D7A78"/>
    <w:rsid w:val="001E7FE1"/>
    <w:rsid w:val="00223D0A"/>
    <w:rsid w:val="002300F9"/>
    <w:rsid w:val="002D47BA"/>
    <w:rsid w:val="00367066"/>
    <w:rsid w:val="003A01C6"/>
    <w:rsid w:val="003A7FB2"/>
    <w:rsid w:val="003B2E81"/>
    <w:rsid w:val="004436C8"/>
    <w:rsid w:val="00567BE4"/>
    <w:rsid w:val="0060274C"/>
    <w:rsid w:val="006106B4"/>
    <w:rsid w:val="00643291"/>
    <w:rsid w:val="00686ED0"/>
    <w:rsid w:val="00786E6A"/>
    <w:rsid w:val="008007D4"/>
    <w:rsid w:val="008B0F8B"/>
    <w:rsid w:val="009064E9"/>
    <w:rsid w:val="009334B1"/>
    <w:rsid w:val="009A2724"/>
    <w:rsid w:val="009E2A5C"/>
    <w:rsid w:val="00A33D59"/>
    <w:rsid w:val="00BF0B52"/>
    <w:rsid w:val="00C27DAF"/>
    <w:rsid w:val="00C5279A"/>
    <w:rsid w:val="00D260AE"/>
    <w:rsid w:val="00D53941"/>
    <w:rsid w:val="00D74AD4"/>
    <w:rsid w:val="00DA1881"/>
    <w:rsid w:val="00DA6776"/>
    <w:rsid w:val="00DC0EA8"/>
    <w:rsid w:val="00DE4899"/>
    <w:rsid w:val="00DE5C63"/>
    <w:rsid w:val="00DE6E3A"/>
    <w:rsid w:val="00EB7CA5"/>
    <w:rsid w:val="00ED6424"/>
    <w:rsid w:val="00F76EC8"/>
    <w:rsid w:val="00F9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A"/>
    <w:pPr>
      <w:widowControl w:val="0"/>
      <w:spacing w:line="18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23D0A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223D0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23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223D0A"/>
    <w:rPr>
      <w:rFonts w:ascii="Times New Roman" w:eastAsia="宋体" w:hAnsi="Times New Roman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223D0A"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3D0A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政治学与公共管理学院公共场所使用管理办法</dc:title>
  <dc:creator>7hy</dc:creator>
  <cp:lastModifiedBy>yuling</cp:lastModifiedBy>
  <cp:revision>24</cp:revision>
  <cp:lastPrinted>2015-05-05T08:37:00Z</cp:lastPrinted>
  <dcterms:created xsi:type="dcterms:W3CDTF">2014-09-10T08:44:00Z</dcterms:created>
  <dcterms:modified xsi:type="dcterms:W3CDTF">2015-05-05T08:40:00Z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