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55" w:rsidRDefault="002A0A4D" w:rsidP="002A0A4D">
      <w:pPr>
        <w:widowControl/>
        <w:adjustRightInd w:val="0"/>
        <w:snapToGrid w:val="0"/>
        <w:spacing w:line="540" w:lineRule="exact"/>
        <w:jc w:val="center"/>
        <w:rPr>
          <w:rFonts w:ascii="宋体" w:eastAsia="宋体" w:hAnsi="宋体" w:cs="宋体"/>
          <w:b/>
          <w:bCs/>
          <w:snapToGrid w:val="0"/>
          <w:kern w:val="0"/>
          <w:sz w:val="30"/>
          <w:szCs w:val="30"/>
        </w:rPr>
      </w:pPr>
      <w:r w:rsidRPr="002A0A4D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山东大学</w:t>
      </w:r>
      <w:r w:rsidRPr="007A4D55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公共管理专业学位</w:t>
      </w:r>
      <w:r w:rsidRPr="002A0A4D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硕士研究生</w:t>
      </w:r>
      <w:r w:rsidRPr="007A4D55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（MPA）</w:t>
      </w:r>
      <w:r w:rsidRPr="002A0A4D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指导教师</w:t>
      </w:r>
    </w:p>
    <w:p w:rsidR="002A0A4D" w:rsidRPr="002A0A4D" w:rsidRDefault="002A0A4D" w:rsidP="002A0A4D">
      <w:pPr>
        <w:widowControl/>
        <w:adjustRightInd w:val="0"/>
        <w:snapToGrid w:val="0"/>
        <w:spacing w:line="54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2A0A4D">
        <w:rPr>
          <w:rFonts w:ascii="宋体" w:eastAsia="宋体" w:hAnsi="宋体" w:cs="宋体" w:hint="eastAsia"/>
          <w:b/>
          <w:bCs/>
          <w:snapToGrid w:val="0"/>
          <w:kern w:val="0"/>
          <w:sz w:val="30"/>
          <w:szCs w:val="30"/>
        </w:rPr>
        <w:t>遴选实施细则</w:t>
      </w:r>
    </w:p>
    <w:p w:rsidR="002A0A4D" w:rsidRPr="002A0A4D" w:rsidRDefault="002A0A4D" w:rsidP="007A4D55">
      <w:pPr>
        <w:widowControl/>
        <w:adjustRightInd w:val="0"/>
        <w:snapToGrid w:val="0"/>
        <w:spacing w:line="540" w:lineRule="exact"/>
        <w:ind w:firstLineChars="1600" w:firstLine="448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0A4D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 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第一章  总则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第一条 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为促进公共管理专业学位硕士研究生（MPA）教育事业发展，提高培养质量，</w:t>
      </w:r>
      <w:r w:rsidR="0099785A" w:rsidRPr="0099785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兼顾培养实际需要</w:t>
      </w:r>
      <w:r w:rsidR="0099785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和</w:t>
      </w:r>
      <w:r w:rsidR="0099785A" w:rsidRPr="0099785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优化导师队伍年龄结构</w:t>
      </w:r>
      <w:r w:rsidR="0099785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，</w:t>
      </w:r>
      <w:r w:rsidR="005F0D47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加强MPA指导教师队伍建设，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根据学校有关文件精神，结合实际情况，特制定本实施细则。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br/>
      </w: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　　第二条 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遴选公共管理专业学位硕士生导师的基本原则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br/>
        <w:t xml:space="preserve">　　（一）有利于优化导师队伍结构，提高导师队伍整体素质</w:t>
      </w:r>
      <w:r w:rsidR="003E1E14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</w:p>
    <w:p w:rsidR="002A0A4D" w:rsidRPr="00A1049D" w:rsidRDefault="002A0A4D" w:rsidP="00DC19B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（二）有利于促进学位授予质量的提高</w:t>
      </w:r>
      <w:r w:rsidR="003E1E14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</w:p>
    <w:p w:rsidR="002A0A4D" w:rsidRPr="00A1049D" w:rsidRDefault="0099785A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（三）</w:t>
      </w:r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坚持标准，做到公开、公正、公平、合理。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第二章</w:t>
      </w:r>
      <w:r w:rsidR="00700CAA"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 xml:space="preserve"> 遴选</w:t>
      </w: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导师条件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第三条 </w:t>
      </w:r>
      <w:r w:rsidR="00D953E1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遴选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导师基本条件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br/>
        <w:t xml:space="preserve">　　（一）拥护党的基本路线，具有强烈的责任感，遵守学术道德规范，品德高尚，为人师表，教书育人，能认真履行导师职责。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br/>
        <w:t xml:space="preserve">　　（二）具有教授、副教授或相当专业技术职务</w:t>
      </w:r>
      <w:r w:rsidR="00001F87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的</w:t>
      </w:r>
      <w:r w:rsidR="00BF1E8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各类</w:t>
      </w:r>
      <w:r w:rsidR="00001F87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研究员、副研究员或具有博士学位的讲师、助理研究员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，具备指导硕士生的水平和能力，并保证每年有6个月以上的时间指导研究生。</w:t>
      </w:r>
    </w:p>
    <w:p w:rsidR="002A0A4D" w:rsidRPr="00B45AD5" w:rsidRDefault="002A0A4D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napToGrid w:val="0"/>
          <w:kern w:val="0"/>
          <w:sz w:val="24"/>
          <w:szCs w:val="24"/>
        </w:rPr>
      </w:pPr>
      <w:r w:rsidRPr="00B45AD5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（三）</w:t>
      </w:r>
      <w:r w:rsidR="00A17438" w:rsidRPr="00B45AD5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年龄为申请招生年度的6月30日至其退休的年限不得少于培养一届硕士生。</w:t>
      </w:r>
    </w:p>
    <w:p w:rsidR="0099785A" w:rsidRPr="00A1049D" w:rsidRDefault="0099785A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（四）首次遴选为MPA指导教师的，原则上第一年所指导的学生不超过3人。</w:t>
      </w:r>
    </w:p>
    <w:p w:rsidR="0054343A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snapToGrid w:val="0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第四条</w:t>
      </w:r>
      <w:r w:rsidR="00F61C1B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 xml:space="preserve"> 导师申请人</w:t>
      </w:r>
      <w:r w:rsidR="00A97CB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有较高</w:t>
      </w:r>
      <w:r w:rsidR="004213F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科研水平</w:t>
      </w:r>
      <w:r w:rsidR="00F61C1B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或</w:t>
      </w:r>
      <w:r w:rsidR="004A05F2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具有</w:t>
      </w:r>
      <w:r w:rsidR="004A05F2" w:rsidRPr="00A1049D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MPA专业学位</w:t>
      </w:r>
      <w:r w:rsidR="004A05F2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领域</w:t>
      </w:r>
      <w:r w:rsidR="004213F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丰富的实践经验</w:t>
      </w:r>
      <w:r w:rsidR="004A05F2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和</w:t>
      </w:r>
      <w:r w:rsidR="004213FD" w:rsidRPr="00A1049D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解决实际问题的能力，能独立指导专业学位研究生进行学位论文</w:t>
      </w:r>
      <w:r w:rsidR="00A35880" w:rsidRPr="00A1049D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写作</w:t>
      </w:r>
      <w:r w:rsidR="004213FD" w:rsidRPr="00A1049D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，且满足下列</w:t>
      </w:r>
      <w:r w:rsidR="00CD4B47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两项</w:t>
      </w:r>
      <w:r w:rsidR="004213FD" w:rsidRPr="00A1049D">
        <w:rPr>
          <w:rFonts w:ascii="宋体" w:eastAsia="宋体" w:hAnsi="宋体" w:cs="宋体" w:hint="eastAsia"/>
          <w:snapToGrid w:val="0"/>
          <w:spacing w:val="15"/>
          <w:kern w:val="0"/>
          <w:sz w:val="24"/>
          <w:szCs w:val="24"/>
        </w:rPr>
        <w:t>条件之一。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（一）近五年学术论文要求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申请人作为第一作者至少发表1篇</w:t>
      </w:r>
      <w:r w:rsidR="00231485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C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SSCI</w:t>
      </w:r>
      <w:r w:rsidR="0065675C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或SCI、SSCI、AHCI论文</w:t>
      </w:r>
      <w:r w:rsidR="006F3B0C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或</w:t>
      </w:r>
      <w:r w:rsidR="0051385E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研究成果、咨询报告</w:t>
      </w:r>
      <w:r w:rsidR="006F3B0C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获得厅级单位</w:t>
      </w:r>
      <w:r w:rsidR="0051385E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及以上的</w:t>
      </w:r>
      <w:r w:rsidR="00CB5BA0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采纳或</w:t>
      </w:r>
      <w:r w:rsidR="0051385E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批示。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（二）近五年承担科研项目要求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lastRenderedPageBreak/>
        <w:t>作为负责人至少新申请到</w:t>
      </w:r>
      <w:r w:rsidR="00B5626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政府机关</w:t>
      </w:r>
      <w:r w:rsidR="00447A9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或</w:t>
      </w:r>
      <w:r w:rsidR="00447A94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企事</w:t>
      </w:r>
      <w:r w:rsidR="00447A94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业</w:t>
      </w:r>
      <w:r w:rsidR="003E1E14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委托</w:t>
      </w:r>
      <w:r w:rsidR="00B5626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的</w:t>
      </w:r>
      <w:r w:rsidR="003E1E14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项目或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省部级及以上非自筹经费科研项目1项。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第三章  </w:t>
      </w:r>
      <w:r w:rsidR="000454FA"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遴选</w:t>
      </w: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导师程序</w:t>
      </w:r>
    </w:p>
    <w:p w:rsidR="00213FD6" w:rsidRDefault="002A0A4D" w:rsidP="00A1049D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eastAsia="宋体" w:hAnsi="宋体" w:cs="宋体"/>
          <w:snapToGrid w:val="0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第九条 </w:t>
      </w:r>
      <w:r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个人申请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br/>
        <w:t xml:space="preserve">　　</w:t>
      </w:r>
      <w:r w:rsidR="00213FD6" w:rsidRPr="00213FD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申请</w:t>
      </w:r>
      <w:r w:rsidR="00213FD6" w:rsidRPr="00213FD6">
        <w:rPr>
          <w:rFonts w:ascii="宋体" w:eastAsia="宋体" w:hAnsi="宋体" w:cs="宋体"/>
          <w:snapToGrid w:val="0"/>
          <w:kern w:val="0"/>
          <w:sz w:val="24"/>
          <w:szCs w:val="24"/>
        </w:rPr>
        <w:t>人在学校规定</w:t>
      </w:r>
      <w:r w:rsidR="00213FD6" w:rsidRPr="00213FD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的</w:t>
      </w:r>
      <w:r w:rsidR="00213FD6" w:rsidRPr="00213FD6">
        <w:rPr>
          <w:rFonts w:ascii="宋体" w:eastAsia="宋体" w:hAnsi="宋体" w:cs="宋体"/>
          <w:snapToGrid w:val="0"/>
          <w:kern w:val="0"/>
          <w:sz w:val="24"/>
          <w:szCs w:val="24"/>
        </w:rPr>
        <w:t>时间内</w:t>
      </w:r>
      <w:r w:rsidR="00213FD6" w:rsidRPr="00213FD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，通过“山东大学研究生管理信息系统”提交招生申请或下载</w:t>
      </w:r>
      <w:r w:rsidR="00213FD6" w:rsidRPr="00213FD6">
        <w:rPr>
          <w:rFonts w:ascii="宋体" w:eastAsia="宋体" w:hAnsi="宋体" w:cs="宋体"/>
          <w:snapToGrid w:val="0"/>
          <w:kern w:val="0"/>
          <w:sz w:val="24"/>
          <w:szCs w:val="24"/>
        </w:rPr>
        <w:t>填写</w:t>
      </w:r>
      <w:r w:rsidR="00213FD6" w:rsidRPr="00213FD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《山东大学申请招收硕士生人员简况表》（以下简称《申请表》），同时</w:t>
      </w:r>
      <w:r w:rsidR="00213FD6" w:rsidRPr="00213FD6">
        <w:rPr>
          <w:rFonts w:ascii="宋体" w:eastAsia="宋体" w:hAnsi="宋体" w:cs="宋体"/>
          <w:snapToGrid w:val="0"/>
          <w:kern w:val="0"/>
          <w:sz w:val="24"/>
          <w:szCs w:val="24"/>
        </w:rPr>
        <w:t>提交</w:t>
      </w:r>
      <w:r w:rsidR="00213FD6" w:rsidRPr="00213FD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《申请表》中相应内容的证明材料。</w:t>
      </w:r>
      <w:bookmarkStart w:id="0" w:name="_GoBack"/>
      <w:bookmarkEnd w:id="0"/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第十条 </w:t>
      </w:r>
      <w:r w:rsidR="00D27328"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院</w:t>
      </w:r>
      <w:r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学位</w:t>
      </w:r>
      <w:proofErr w:type="gramStart"/>
      <w:r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评定分</w:t>
      </w:r>
      <w:proofErr w:type="gramEnd"/>
      <w:r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委员会评审</w:t>
      </w:r>
    </w:p>
    <w:p w:rsidR="002A0A4D" w:rsidRPr="00A1049D" w:rsidRDefault="00D27328" w:rsidP="00A104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院学位</w:t>
      </w:r>
      <w:proofErr w:type="gramStart"/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评定分</w:t>
      </w:r>
      <w:proofErr w:type="gramEnd"/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委员会对申请者材料和资格进行审查和评议，</w:t>
      </w:r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以无记名投票方式（获学位</w:t>
      </w:r>
      <w:proofErr w:type="gramStart"/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评定分</w:t>
      </w:r>
      <w:proofErr w:type="gramEnd"/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委员会全体成员人数</w:t>
      </w:r>
      <w:r w:rsidR="00F8761C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1/2</w:t>
      </w:r>
      <w:r w:rsidR="00A97CBA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以上</w:t>
      </w:r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同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意者即为通过）确定硕士生导师名单。</w:t>
      </w:r>
      <w:r w:rsidR="000F1BDF"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审核条件和通过审核人员的名单须进行不少于3</w:t>
      </w:r>
      <w:r w:rsid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个工作日的公示</w:t>
      </w:r>
      <w:r w:rsidR="002A0A4D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第十一条</w:t>
      </w:r>
      <w:r w:rsidR="000F1BDF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 xml:space="preserve"> </w:t>
      </w:r>
      <w:proofErr w:type="gramStart"/>
      <w:r w:rsidR="000F1BDF"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报校学位</w:t>
      </w:r>
      <w:proofErr w:type="gramEnd"/>
      <w:r w:rsidR="000F1BDF"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评定委员会办公室备案。</w:t>
      </w:r>
    </w:p>
    <w:p w:rsidR="002A0A4D" w:rsidRPr="00A1049D" w:rsidRDefault="000F1BDF" w:rsidP="000F1BD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公示结束后，</w:t>
      </w:r>
      <w:r w:rsidR="00AC29B5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院学位</w:t>
      </w:r>
      <w:proofErr w:type="gramStart"/>
      <w:r w:rsidR="00AC29B5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评定分</w:t>
      </w:r>
      <w:proofErr w:type="gramEnd"/>
      <w:r w:rsidR="00AC29B5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委员会</w:t>
      </w:r>
      <w:r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将表决通过的名单和《</w:t>
      </w:r>
      <w:r w:rsidR="002C6EA1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申请表</w:t>
      </w:r>
      <w:r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》报送校学位办公室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备案</w:t>
      </w:r>
      <w:r w:rsidRPr="000F1BDF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eastAsia="宋体" w:hAnsi="宋体" w:cs="宋体"/>
          <w:snapToGrid w:val="0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第十二条 </w:t>
      </w:r>
      <w:r w:rsidR="004C4C80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MPA指导教师遴选工作原则上每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年一次。对于</w:t>
      </w:r>
      <w:r w:rsidR="004C4C80"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新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引进人才，可根据需要即时受理，遴选条件和程序相同。海外引进人才在承担科研课题等方面的要求可适当放宽。</w:t>
      </w:r>
    </w:p>
    <w:p w:rsidR="002A0A4D" w:rsidRPr="00A1049D" w:rsidRDefault="002A0A4D" w:rsidP="00A1049D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第</w:t>
      </w:r>
      <w:r w:rsidR="004C4C80"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四</w:t>
      </w:r>
      <w:r w:rsidRPr="00A1049D">
        <w:rPr>
          <w:rFonts w:ascii="宋体" w:eastAsia="宋体" w:hAnsi="宋体" w:cs="宋体" w:hint="eastAsia"/>
          <w:b/>
          <w:snapToGrid w:val="0"/>
          <w:kern w:val="0"/>
          <w:sz w:val="24"/>
          <w:szCs w:val="24"/>
        </w:rPr>
        <w:t>章  其  它</w:t>
      </w:r>
    </w:p>
    <w:p w:rsidR="003E1E14" w:rsidRPr="00A1049D" w:rsidRDefault="003E1E14" w:rsidP="00A1049D">
      <w:pPr>
        <w:spacing w:line="360" w:lineRule="auto"/>
        <w:ind w:firstLineChars="147" w:firstLine="354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第十</w:t>
      </w:r>
      <w:r w:rsidR="00621443"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三</w:t>
      </w: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条 </w:t>
      </w:r>
      <w:r w:rsidR="00621443" w:rsidRPr="00A1049D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指导教师资格实行动态调整，</w:t>
      </w:r>
      <w:r w:rsidRPr="00A1049D">
        <w:rPr>
          <w:rFonts w:ascii="宋体" w:eastAsia="宋体" w:hAnsi="宋体" w:hint="eastAsia"/>
          <w:sz w:val="24"/>
          <w:szCs w:val="24"/>
        </w:rPr>
        <w:t>出现下列情形之一者，取消其本年度研究生招生申请资格：</w:t>
      </w:r>
    </w:p>
    <w:p w:rsidR="003E1E14" w:rsidRPr="00A1049D" w:rsidRDefault="003E1E14" w:rsidP="00A1049D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hint="eastAsia"/>
          <w:sz w:val="24"/>
          <w:szCs w:val="24"/>
        </w:rPr>
        <w:t>（一）</w:t>
      </w:r>
      <w:r w:rsidR="00256217" w:rsidRPr="00256217">
        <w:rPr>
          <w:rFonts w:ascii="宋体" w:eastAsia="宋体" w:hAnsi="宋体" w:hint="eastAsia"/>
          <w:sz w:val="24"/>
          <w:szCs w:val="24"/>
        </w:rPr>
        <w:t>因重大教学、科研、学术不端或其它责任事故仍在处分期间</w:t>
      </w:r>
      <w:r w:rsidRPr="00A1049D">
        <w:rPr>
          <w:rFonts w:ascii="宋体" w:eastAsia="宋体" w:hAnsi="宋体" w:hint="eastAsia"/>
          <w:sz w:val="24"/>
          <w:szCs w:val="24"/>
        </w:rPr>
        <w:t>；</w:t>
      </w:r>
    </w:p>
    <w:p w:rsidR="003E1E14" w:rsidRPr="00A1049D" w:rsidRDefault="003E1E14" w:rsidP="00A1049D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hint="eastAsia"/>
          <w:sz w:val="24"/>
          <w:szCs w:val="24"/>
        </w:rPr>
        <w:t>（二）上一年度山东省抽检其指导的学位论文不合格；</w:t>
      </w:r>
    </w:p>
    <w:p w:rsidR="003E1E14" w:rsidRPr="00A1049D" w:rsidRDefault="003E1E14" w:rsidP="00A1049D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hint="eastAsia"/>
          <w:sz w:val="24"/>
          <w:szCs w:val="24"/>
        </w:rPr>
        <w:t>（三）指导的研究生连续两人次论文评阅不合格或答辩未获通过。</w:t>
      </w:r>
    </w:p>
    <w:p w:rsidR="00EF7C9A" w:rsidRDefault="003E1E14" w:rsidP="00A1049D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hint="eastAsia"/>
          <w:sz w:val="24"/>
          <w:szCs w:val="24"/>
        </w:rPr>
        <w:t>（四）学术道德和师德等方面存在严重问题。</w:t>
      </w:r>
    </w:p>
    <w:p w:rsidR="00441B4C" w:rsidRDefault="00441B4C" w:rsidP="00441B4C">
      <w:pPr>
        <w:spacing w:line="360" w:lineRule="auto"/>
        <w:ind w:firstLineChars="100" w:firstLine="241"/>
        <w:rPr>
          <w:rFonts w:ascii="宋体" w:eastAsia="宋体" w:hAnsi="宋体"/>
          <w:sz w:val="24"/>
          <w:szCs w:val="24"/>
        </w:rPr>
      </w:pP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第十</w:t>
      </w:r>
      <w:r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四</w:t>
      </w:r>
      <w:r w:rsidRPr="00A1049D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条</w:t>
      </w:r>
      <w:r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 xml:space="preserve"> </w:t>
      </w:r>
      <w:r w:rsidRPr="00441B4C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本细则</w:t>
      </w:r>
      <w:r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自学院</w:t>
      </w:r>
      <w:r w:rsidR="00B8499B" w:rsidRPr="00B8499B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学位</w:t>
      </w:r>
      <w:proofErr w:type="gramStart"/>
      <w:r w:rsidR="00B8499B" w:rsidRPr="00B8499B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评定分</w:t>
      </w:r>
      <w:proofErr w:type="gramEnd"/>
      <w:r w:rsidR="00B8499B" w:rsidRPr="00B8499B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委员会</w:t>
      </w:r>
      <w:r w:rsidR="00B8499B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通过之日起实行。</w:t>
      </w:r>
    </w:p>
    <w:p w:rsidR="00441B4C" w:rsidRDefault="00441B4C" w:rsidP="00A1049D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313D3A" w:rsidRDefault="00313D3A" w:rsidP="00313D3A">
      <w:pPr>
        <w:spacing w:line="360" w:lineRule="auto"/>
        <w:ind w:firstLineChars="850" w:firstLine="204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山东大学政治学与公共管理学院</w:t>
      </w:r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学位</w:t>
      </w:r>
      <w:proofErr w:type="gramStart"/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评定分</w:t>
      </w:r>
      <w:proofErr w:type="gramEnd"/>
      <w:r w:rsidRPr="00A1049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委员会</w:t>
      </w:r>
    </w:p>
    <w:p w:rsidR="00313D3A" w:rsidRDefault="00313D3A" w:rsidP="00313D3A">
      <w:pPr>
        <w:spacing w:line="360" w:lineRule="auto"/>
        <w:ind w:firstLineChars="850" w:firstLine="204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313D3A" w:rsidRPr="00A1049D" w:rsidRDefault="00313D3A" w:rsidP="00313D3A">
      <w:pPr>
        <w:spacing w:line="360" w:lineRule="auto"/>
        <w:ind w:firstLineChars="2050" w:firstLine="49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2017年11月7日</w:t>
      </w:r>
    </w:p>
    <w:sectPr w:rsidR="00313D3A" w:rsidRPr="00A1049D" w:rsidSect="004722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5A" w:rsidRDefault="0076255A" w:rsidP="002A0A4D">
      <w:r>
        <w:separator/>
      </w:r>
    </w:p>
  </w:endnote>
  <w:endnote w:type="continuationSeparator" w:id="0">
    <w:p w:rsidR="0076255A" w:rsidRDefault="0076255A" w:rsidP="002A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4375"/>
      <w:docPartObj>
        <w:docPartGallery w:val="Page Numbers (Bottom of Page)"/>
        <w:docPartUnique/>
      </w:docPartObj>
    </w:sdtPr>
    <w:sdtEndPr/>
    <w:sdtContent>
      <w:p w:rsidR="0033365E" w:rsidRDefault="00194F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191" w:rsidRPr="009A619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060E9" w:rsidRDefault="00306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5A" w:rsidRDefault="0076255A" w:rsidP="002A0A4D">
      <w:r>
        <w:separator/>
      </w:r>
    </w:p>
  </w:footnote>
  <w:footnote w:type="continuationSeparator" w:id="0">
    <w:p w:rsidR="0076255A" w:rsidRDefault="0076255A" w:rsidP="002A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D"/>
    <w:rsid w:val="00001F87"/>
    <w:rsid w:val="000454FA"/>
    <w:rsid w:val="00045632"/>
    <w:rsid w:val="000C2E39"/>
    <w:rsid w:val="000F1BDF"/>
    <w:rsid w:val="00194F92"/>
    <w:rsid w:val="001B5319"/>
    <w:rsid w:val="001F09DD"/>
    <w:rsid w:val="00213FD6"/>
    <w:rsid w:val="00231485"/>
    <w:rsid w:val="00232F9B"/>
    <w:rsid w:val="002413C3"/>
    <w:rsid w:val="00256217"/>
    <w:rsid w:val="002A0A4D"/>
    <w:rsid w:val="002C6EA1"/>
    <w:rsid w:val="002F3E65"/>
    <w:rsid w:val="003060E9"/>
    <w:rsid w:val="00313D3A"/>
    <w:rsid w:val="0033365E"/>
    <w:rsid w:val="003E1E14"/>
    <w:rsid w:val="004213FD"/>
    <w:rsid w:val="00441B4C"/>
    <w:rsid w:val="00447A94"/>
    <w:rsid w:val="00472258"/>
    <w:rsid w:val="00472EA2"/>
    <w:rsid w:val="00490082"/>
    <w:rsid w:val="004A05F2"/>
    <w:rsid w:val="004A641B"/>
    <w:rsid w:val="004C4C80"/>
    <w:rsid w:val="0051385E"/>
    <w:rsid w:val="0054343A"/>
    <w:rsid w:val="005B10FB"/>
    <w:rsid w:val="005D49DD"/>
    <w:rsid w:val="005F0D47"/>
    <w:rsid w:val="00621443"/>
    <w:rsid w:val="0065675C"/>
    <w:rsid w:val="0067096F"/>
    <w:rsid w:val="00696A3E"/>
    <w:rsid w:val="006F3B0C"/>
    <w:rsid w:val="00700CAA"/>
    <w:rsid w:val="0073467D"/>
    <w:rsid w:val="0076255A"/>
    <w:rsid w:val="007A4D55"/>
    <w:rsid w:val="00953CE2"/>
    <w:rsid w:val="0099785A"/>
    <w:rsid w:val="009A6191"/>
    <w:rsid w:val="009C3335"/>
    <w:rsid w:val="009F272E"/>
    <w:rsid w:val="00A1049D"/>
    <w:rsid w:val="00A17438"/>
    <w:rsid w:val="00A33D54"/>
    <w:rsid w:val="00A35880"/>
    <w:rsid w:val="00A5609E"/>
    <w:rsid w:val="00A97CBA"/>
    <w:rsid w:val="00AA036D"/>
    <w:rsid w:val="00AC29B5"/>
    <w:rsid w:val="00AF0879"/>
    <w:rsid w:val="00B4424E"/>
    <w:rsid w:val="00B45AD5"/>
    <w:rsid w:val="00B47AD7"/>
    <w:rsid w:val="00B56266"/>
    <w:rsid w:val="00B8499B"/>
    <w:rsid w:val="00BE1599"/>
    <w:rsid w:val="00BF1E8A"/>
    <w:rsid w:val="00C91449"/>
    <w:rsid w:val="00CB5BA0"/>
    <w:rsid w:val="00CD4B47"/>
    <w:rsid w:val="00D01BD9"/>
    <w:rsid w:val="00D27328"/>
    <w:rsid w:val="00D953E1"/>
    <w:rsid w:val="00DC19BE"/>
    <w:rsid w:val="00EF7C9A"/>
    <w:rsid w:val="00F37B35"/>
    <w:rsid w:val="00F46497"/>
    <w:rsid w:val="00F61C1B"/>
    <w:rsid w:val="00F8761C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43C9"/>
  <w15:docId w15:val="{E0308783-61D9-471A-9FAB-5FC6DFAA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0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A4D"/>
    <w:rPr>
      <w:sz w:val="18"/>
      <w:szCs w:val="18"/>
    </w:rPr>
  </w:style>
  <w:style w:type="character" w:styleId="a7">
    <w:name w:val="Strong"/>
    <w:basedOn w:val="a0"/>
    <w:uiPriority w:val="22"/>
    <w:qFormat/>
    <w:rsid w:val="002A0A4D"/>
    <w:rPr>
      <w:b/>
      <w:bCs/>
    </w:rPr>
  </w:style>
  <w:style w:type="paragraph" w:styleId="a8">
    <w:name w:val="Normal (Web)"/>
    <w:basedOn w:val="a"/>
    <w:uiPriority w:val="99"/>
    <w:semiHidden/>
    <w:unhideWhenUsed/>
    <w:rsid w:val="002A0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A0A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P R 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2017-11-15T08:51:00Z</dcterms:created>
  <dcterms:modified xsi:type="dcterms:W3CDTF">2017-11-15T08:51:00Z</dcterms:modified>
</cp:coreProperties>
</file>